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jc w:val="center"/>
        <w:textAlignment w:val="auto"/>
        <w:rPr>
          <w:rFonts w:ascii="Times New Roman" w:hAnsi="Times New Roman" w:eastAsia="仿宋"/>
          <w:b/>
          <w:bCs/>
          <w:kern w:val="0"/>
          <w:sz w:val="36"/>
          <w:szCs w:val="24"/>
        </w:rPr>
      </w:pPr>
      <w:r>
        <w:rPr>
          <w:rFonts w:hint="eastAsia" w:eastAsia="仿宋"/>
          <w:b/>
          <w:bCs/>
          <w:kern w:val="0"/>
          <w:sz w:val="36"/>
          <w:szCs w:val="24"/>
          <w:lang w:val="en-US" w:eastAsia="zh-CN"/>
        </w:rPr>
        <w:t>张家港金港LNG应急气源站工程</w:t>
      </w:r>
      <w:r>
        <w:rPr>
          <w:rFonts w:ascii="Times New Roman" w:hAnsi="Times New Roman" w:eastAsia="仿宋"/>
          <w:b/>
          <w:bCs/>
          <w:kern w:val="0"/>
          <w:sz w:val="36"/>
          <w:szCs w:val="24"/>
        </w:rPr>
        <w:t>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一、项目概况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（一）建设地点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本项目建设地点位于港丰公路南侧、太子圩港西侧，具体位置如下图所示。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2" w:hRule="atLeast"/>
          <w:jc w:val="center"/>
        </w:trPr>
        <w:tc>
          <w:tcPr>
            <w:tcW w:w="7829" w:type="dxa"/>
            <w:vAlign w:val="center"/>
          </w:tcPr>
          <w:p>
            <w:pPr>
              <w:pStyle w:val="2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59070" cy="233807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11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9070" cy="233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9" w:type="dxa"/>
          </w:tcPr>
          <w:p>
            <w:pPr>
              <w:pStyle w:val="2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图1 项目拟建位置示意图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（二）建设单位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张家港港华燃气有限公司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（三）建设规模及内容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cs="Times New Roman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/>
          <w:b w:val="0"/>
          <w:bCs w:val="0"/>
          <w:kern w:val="0"/>
          <w:sz w:val="28"/>
          <w:szCs w:val="28"/>
          <w:lang w:val="en-US" w:eastAsia="zh-CN"/>
        </w:rPr>
        <w:t>本项目占地</w:t>
      </w: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面积</w:t>
      </w:r>
      <w:r>
        <w:rPr>
          <w:rFonts w:hint="eastAsia" w:ascii="Times New Roman" w:hAnsi="Times New Roman" w:eastAsia="仿宋_GB2312"/>
          <w:b w:val="0"/>
          <w:bCs w:val="0"/>
          <w:kern w:val="0"/>
          <w:sz w:val="28"/>
          <w:szCs w:val="28"/>
          <w:lang w:val="en-US" w:eastAsia="zh-CN"/>
        </w:rPr>
        <w:t>约</w:t>
      </w: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22779</w:t>
      </w:r>
      <w:r>
        <w:rPr>
          <w:rFonts w:hint="default" w:ascii="Times New Roman" w:hAnsi="Times New Roman" w:cs="Times New Roman"/>
          <w:b w:val="0"/>
          <w:bCs w:val="0"/>
          <w:kern w:val="0"/>
          <w:sz w:val="28"/>
          <w:szCs w:val="28"/>
          <w:lang w:val="en-US" w:eastAsia="zh-CN"/>
        </w:rPr>
        <w:t>㎡</w:t>
      </w: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，主要</w:t>
      </w:r>
      <w:r>
        <w:rPr>
          <w:rFonts w:hint="eastAsia" w:ascii="Times New Roman" w:hAnsi="Times New Roman" w:eastAsia="仿宋_GB2312"/>
          <w:b w:val="0"/>
          <w:bCs w:val="0"/>
          <w:kern w:val="0"/>
          <w:sz w:val="28"/>
          <w:szCs w:val="28"/>
          <w:lang w:val="en-US" w:eastAsia="zh-CN"/>
        </w:rPr>
        <w:t>建设内容</w:t>
      </w: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包括</w:t>
      </w:r>
      <w:r>
        <w:rPr>
          <w:rFonts w:hint="eastAsia" w:ascii="Times New Roman" w:hAnsi="Times New Roman" w:eastAsia="仿宋_GB2312"/>
          <w:b w:val="0"/>
          <w:bCs w:val="0"/>
          <w:kern w:val="0"/>
          <w:sz w:val="28"/>
          <w:szCs w:val="28"/>
          <w:lang w:val="en-US" w:eastAsia="zh-CN"/>
        </w:rPr>
        <w:t>LNG</w:t>
      </w: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应急气源站站内生产设施、工艺装置及生产辅助设施（详见下表1）。本项目</w:t>
      </w:r>
      <w:r>
        <w:rPr>
          <w:rFonts w:hint="eastAsia" w:ascii="Times New Roman" w:hAnsi="Times New Roman" w:eastAsia="仿宋_GB2312"/>
          <w:b w:val="0"/>
          <w:bCs w:val="0"/>
          <w:kern w:val="0"/>
          <w:sz w:val="28"/>
          <w:szCs w:val="28"/>
        </w:rPr>
        <w:t>LNG</w:t>
      </w: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最大储存量为1800</w:t>
      </w:r>
      <w:r>
        <w:rPr>
          <w:rFonts w:hint="default" w:ascii="Times New Roman" w:hAnsi="Times New Roman" w:cs="Times New Roman"/>
          <w:b w:val="0"/>
          <w:bCs w:val="0"/>
          <w:kern w:val="0"/>
          <w:sz w:val="28"/>
          <w:szCs w:val="28"/>
          <w:lang w:val="en-US" w:eastAsia="zh-CN"/>
        </w:rPr>
        <w:t>m³</w:t>
      </w: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 w:bidi="ar-SA"/>
        </w:rPr>
        <w:t>中压高峰小时供气量1.5×10</w:t>
      </w:r>
      <w:r>
        <w:rPr>
          <w:rFonts w:hint="eastAsia" w:cs="Times New Roman"/>
          <w:b w:val="0"/>
          <w:bCs w:val="0"/>
          <w:kern w:val="0"/>
          <w:sz w:val="28"/>
          <w:szCs w:val="28"/>
          <w:vertAlign w:val="superscript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 w:bidi="ar-SA"/>
        </w:rPr>
        <w:t>N</w:t>
      </w:r>
      <w:r>
        <w:rPr>
          <w:rFonts w:hint="eastAsia" w:cs="Times New Roman"/>
          <w:b w:val="0"/>
          <w:bCs w:val="0"/>
          <w:kern w:val="0"/>
          <w:sz w:val="28"/>
          <w:szCs w:val="28"/>
          <w:lang w:val="en-US" w:eastAsia="zh-CN" w:bidi="ar-SA"/>
        </w:rPr>
        <w:t>m</w:t>
      </w:r>
      <w:r>
        <w:rPr>
          <w:rFonts w:hint="default" w:ascii="Times New Roman" w:hAnsi="Times New Roman" w:cs="Times New Roman"/>
          <w:b w:val="0"/>
          <w:bCs w:val="0"/>
          <w:kern w:val="0"/>
          <w:sz w:val="28"/>
          <w:szCs w:val="28"/>
          <w:lang w:val="en-US" w:eastAsia="zh-CN" w:bidi="ar-SA"/>
        </w:rPr>
        <w:t>³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 w:bidi="ar-SA"/>
        </w:rPr>
        <w:t>，高压高峰小时供气量3.0×10</w:t>
      </w:r>
      <w:r>
        <w:rPr>
          <w:rFonts w:hint="eastAsia" w:cs="Times New Roman"/>
          <w:b w:val="0"/>
          <w:bCs w:val="0"/>
          <w:kern w:val="0"/>
          <w:sz w:val="28"/>
          <w:szCs w:val="28"/>
          <w:vertAlign w:val="superscript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 w:bidi="ar-SA"/>
        </w:rPr>
        <w:t>Nm³</w:t>
      </w:r>
      <w:r>
        <w:rPr>
          <w:rFonts w:hint="eastAsia" w:cs="Times New Roman"/>
          <w:b w:val="0"/>
          <w:bCs w:val="0"/>
          <w:kern w:val="0"/>
          <w:sz w:val="28"/>
          <w:szCs w:val="28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/>
          <w:b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/>
          <w:b/>
          <w:bCs/>
          <w:kern w:val="0"/>
          <w:sz w:val="24"/>
          <w:szCs w:val="24"/>
          <w:vertAlign w:val="baseline"/>
          <w:lang w:val="en-US" w:eastAsia="zh-CN"/>
        </w:rPr>
        <w:t>表1 项目主要建设内容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260"/>
        <w:gridCol w:w="1560"/>
        <w:gridCol w:w="4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</w:trPr>
        <w:tc>
          <w:tcPr>
            <w:tcW w:w="748" w:type="dxa"/>
            <w:shd w:val="clear" w:color="auto" w:fill="D7D7D7" w:themeFill="background1" w:themeFillShade="D8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820" w:type="dxa"/>
            <w:gridSpan w:val="2"/>
            <w:shd w:val="clear" w:color="auto" w:fill="D7D7D7" w:themeFill="background1" w:themeFillShade="D8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4954" w:type="dxa"/>
            <w:shd w:val="clear" w:color="auto" w:fill="D7D7D7" w:themeFill="background1" w:themeFillShade="D8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48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生产设施</w:t>
            </w:r>
          </w:p>
        </w:tc>
        <w:tc>
          <w:tcPr>
            <w:tcW w:w="1560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罐区</w:t>
            </w:r>
          </w:p>
        </w:tc>
        <w:tc>
          <w:tcPr>
            <w:tcW w:w="4954" w:type="dxa"/>
            <w:vAlign w:val="center"/>
          </w:tcPr>
          <w:p>
            <w:pPr>
              <w:spacing w:line="240" w:lineRule="auto"/>
              <w:jc w:val="both"/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LNG立式储罐，空温式储罐增压器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4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工艺装置区</w:t>
            </w:r>
          </w:p>
        </w:tc>
        <w:tc>
          <w:tcPr>
            <w:tcW w:w="4954" w:type="dxa"/>
            <w:vAlign w:val="center"/>
          </w:tcPr>
          <w:p>
            <w:pPr>
              <w:spacing w:line="240" w:lineRule="auto"/>
              <w:jc w:val="both"/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空温式LNG气化器，空温式BOG加热器，空温式卸车增压器，空温式EAG气化器，水浴式加热器，调压、计量、加臭装置，浅基坑电子汽车衡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48" w:type="dxa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82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生产辅助设施</w:t>
            </w:r>
          </w:p>
        </w:tc>
        <w:tc>
          <w:tcPr>
            <w:tcW w:w="4954" w:type="dxa"/>
            <w:vAlign w:val="center"/>
          </w:tcPr>
          <w:p>
            <w:pPr>
              <w:spacing w:line="240" w:lineRule="auto"/>
              <w:jc w:val="both"/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消防水池，消防水泵房，锅炉房、发电机房等，办公楼，仓库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（四）建设周期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本项目计划建设工期12个月。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default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kern w:val="0"/>
          <w:sz w:val="28"/>
          <w:szCs w:val="28"/>
          <w:lang w:val="en-US" w:eastAsia="zh-CN"/>
        </w:rPr>
        <w:t>（五）投资概算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default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kern w:val="0"/>
          <w:sz w:val="28"/>
          <w:szCs w:val="28"/>
          <w:lang w:val="en-US" w:eastAsia="zh-CN"/>
        </w:rPr>
        <w:t>本项目估算总投资8967.54万元，由张家港港华燃气有限公司自筹解决。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二、征求公众意见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  <w:t>现对该项目进行公示，主要就以下几点征求公众对本项目的意见，如有其他方面意见或建议也可提出：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  <w:t>（一）本项目建设及运营对当地经济社会发展的影响；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  <w:t>（二）本项目建设及运营对您的工作、生活的影响；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  <w:t>（三）本项目建设及运营对项目区周边环境的影响；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_GB2312"/>
          <w:b w:val="0"/>
          <w:bCs/>
          <w:kern w:val="0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  <w:t>（四）本项目安全文明施工、质量管理</w:t>
      </w:r>
      <w:r>
        <w:rPr>
          <w:rFonts w:ascii="Times New Roman" w:hAnsi="Times New Roman" w:eastAsia="仿宋_GB2312"/>
          <w:b w:val="0"/>
          <w:bCs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三、公示说明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_GB2312"/>
          <w:b w:val="0"/>
          <w:bCs/>
          <w:kern w:val="0"/>
          <w:sz w:val="28"/>
          <w:szCs w:val="28"/>
        </w:rPr>
      </w:pPr>
      <w:r>
        <w:rPr>
          <w:rFonts w:ascii="Times New Roman" w:hAnsi="Times New Roman" w:eastAsia="仿宋_GB2312"/>
          <w:b w:val="0"/>
          <w:bCs/>
          <w:kern w:val="0"/>
          <w:sz w:val="28"/>
          <w:szCs w:val="28"/>
        </w:rPr>
        <w:t>（一）本公示的公示期为自公示发布之日起10天；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/>
          <w:b w:val="0"/>
          <w:bCs/>
          <w:kern w:val="0"/>
          <w:sz w:val="28"/>
          <w:szCs w:val="28"/>
          <w:lang w:eastAsia="zh-CN"/>
        </w:rPr>
      </w:pPr>
      <w:r>
        <w:rPr>
          <w:rFonts w:ascii="Times New Roman" w:hAnsi="Times New Roman" w:eastAsia="仿宋_GB2312"/>
          <w:b w:val="0"/>
          <w:bCs/>
          <w:kern w:val="0"/>
          <w:sz w:val="28"/>
          <w:szCs w:val="28"/>
        </w:rPr>
        <w:t>（二）公众对项目实施的意见、建议可通过电话</w:t>
      </w:r>
      <w:r>
        <w:rPr>
          <w:rFonts w:hint="eastAsia"/>
          <w:b w:val="0"/>
          <w:bCs/>
          <w:kern w:val="0"/>
          <w:sz w:val="28"/>
          <w:szCs w:val="28"/>
          <w:lang w:eastAsia="zh-CN"/>
        </w:rPr>
        <w:t>、</w:t>
      </w:r>
      <w:r>
        <w:rPr>
          <w:rFonts w:ascii="Times New Roman" w:hAnsi="Times New Roman" w:eastAsia="仿宋_GB2312"/>
          <w:b w:val="0"/>
          <w:bCs/>
          <w:kern w:val="0"/>
          <w:sz w:val="28"/>
          <w:szCs w:val="28"/>
        </w:rPr>
        <w:t>短信</w:t>
      </w:r>
      <w:r>
        <w:rPr>
          <w:rFonts w:hint="eastAsia"/>
          <w:b w:val="0"/>
          <w:bCs/>
          <w:kern w:val="0"/>
          <w:sz w:val="28"/>
          <w:szCs w:val="28"/>
          <w:lang w:eastAsia="zh-CN"/>
        </w:rPr>
        <w:t>、</w:t>
      </w:r>
      <w:r>
        <w:rPr>
          <w:rFonts w:ascii="Times New Roman" w:hAnsi="Times New Roman" w:eastAsia="仿宋_GB2312"/>
          <w:b w:val="0"/>
          <w:bCs/>
          <w:kern w:val="0"/>
          <w:sz w:val="28"/>
          <w:szCs w:val="28"/>
        </w:rPr>
        <w:t>电子邮件等</w:t>
      </w:r>
      <w:r>
        <w:rPr>
          <w:rFonts w:hint="eastAsia"/>
          <w:b w:val="0"/>
          <w:bCs/>
          <w:kern w:val="0"/>
          <w:sz w:val="28"/>
          <w:szCs w:val="28"/>
          <w:lang w:val="en-US" w:eastAsia="zh-CN"/>
        </w:rPr>
        <w:t>方式向评估责任</w:t>
      </w:r>
      <w:r>
        <w:rPr>
          <w:rFonts w:ascii="Times New Roman" w:hAnsi="Times New Roman" w:eastAsia="仿宋_GB2312"/>
          <w:b w:val="0"/>
          <w:bCs/>
          <w:kern w:val="0"/>
          <w:sz w:val="28"/>
          <w:szCs w:val="28"/>
        </w:rPr>
        <w:t>单位</w:t>
      </w:r>
      <w:r>
        <w:rPr>
          <w:rFonts w:hint="eastAsia"/>
          <w:b w:val="0"/>
          <w:bCs/>
          <w:kern w:val="0"/>
          <w:sz w:val="28"/>
          <w:szCs w:val="28"/>
          <w:lang w:val="en-US" w:eastAsia="zh-CN"/>
        </w:rPr>
        <w:t>或</w:t>
      </w:r>
      <w:r>
        <w:rPr>
          <w:rFonts w:ascii="Times New Roman" w:hAnsi="Times New Roman" w:eastAsia="仿宋_GB2312"/>
          <w:b w:val="0"/>
          <w:bCs/>
          <w:kern w:val="0"/>
          <w:sz w:val="28"/>
          <w:szCs w:val="28"/>
        </w:rPr>
        <w:t>评估实施单位反馈</w:t>
      </w:r>
      <w:r>
        <w:rPr>
          <w:rFonts w:hint="eastAsia"/>
          <w:b w:val="0"/>
          <w:bCs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四、联系方式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ascii="Times New Roman" w:hAnsi="Times New Roman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b/>
          <w:bCs/>
          <w:color w:val="000000"/>
          <w:kern w:val="0"/>
          <w:sz w:val="28"/>
          <w:szCs w:val="28"/>
        </w:rPr>
        <w:t>（一）</w:t>
      </w:r>
      <w:r>
        <w:rPr>
          <w:rFonts w:hint="eastAsia"/>
          <w:b/>
          <w:bCs/>
          <w:color w:val="000000"/>
          <w:kern w:val="0"/>
          <w:sz w:val="28"/>
          <w:szCs w:val="28"/>
          <w:lang w:val="en-US" w:eastAsia="zh-CN"/>
        </w:rPr>
        <w:t>评估</w:t>
      </w:r>
      <w:r>
        <w:rPr>
          <w:rFonts w:hint="eastAsia" w:ascii="Times New Roman" w:hAnsi="Times New Roman" w:eastAsia="仿宋_GB2312"/>
          <w:b/>
          <w:bCs/>
          <w:color w:val="000000"/>
          <w:kern w:val="0"/>
          <w:sz w:val="28"/>
          <w:szCs w:val="28"/>
        </w:rPr>
        <w:t>责任单位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kern w:val="0"/>
          <w:sz w:val="28"/>
          <w:szCs w:val="28"/>
        </w:rPr>
        <w:t>单位</w:t>
      </w:r>
      <w:r>
        <w:rPr>
          <w:rFonts w:ascii="Times New Roman" w:hAnsi="Times New Roman" w:eastAsia="仿宋_GB2312"/>
          <w:b w:val="0"/>
          <w:bCs w:val="0"/>
          <w:color w:val="000000"/>
          <w:kern w:val="0"/>
          <w:sz w:val="28"/>
          <w:szCs w:val="28"/>
        </w:rPr>
        <w:t>名称：</w:t>
      </w:r>
      <w:r>
        <w:rPr>
          <w:rFonts w:hint="eastAsia"/>
          <w:b w:val="0"/>
          <w:bCs w:val="0"/>
          <w:color w:val="000000"/>
          <w:kern w:val="0"/>
          <w:sz w:val="28"/>
          <w:szCs w:val="28"/>
          <w:lang w:val="en-US" w:eastAsia="zh-CN"/>
        </w:rPr>
        <w:t>江苏省</w:t>
      </w:r>
      <w:r>
        <w:rPr>
          <w:rFonts w:hint="eastAsia" w:ascii="Times New Roman" w:hAnsi="Times New Roman" w:eastAsia="仿宋_GB2312"/>
          <w:b w:val="0"/>
          <w:bCs w:val="0"/>
          <w:color w:val="000000"/>
          <w:kern w:val="0"/>
          <w:sz w:val="28"/>
          <w:szCs w:val="28"/>
        </w:rPr>
        <w:t>张家港</w:t>
      </w:r>
      <w:r>
        <w:rPr>
          <w:rFonts w:hint="eastAsia"/>
          <w:b w:val="0"/>
          <w:bCs w:val="0"/>
          <w:color w:val="000000"/>
          <w:kern w:val="0"/>
          <w:sz w:val="28"/>
          <w:szCs w:val="28"/>
          <w:lang w:val="en-US" w:eastAsia="zh-CN"/>
        </w:rPr>
        <w:t>保税区管理委员会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28"/>
          <w:szCs w:val="28"/>
        </w:rPr>
        <w:t>联系人：赵</w:t>
      </w:r>
      <w:r>
        <w:rPr>
          <w:rFonts w:hint="eastAsia"/>
          <w:b w:val="0"/>
          <w:bCs w:val="0"/>
          <w:color w:val="auto"/>
          <w:kern w:val="0"/>
          <w:sz w:val="28"/>
          <w:szCs w:val="28"/>
          <w:lang w:val="en-US" w:eastAsia="zh-CN"/>
        </w:rPr>
        <w:t>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28"/>
          <w:szCs w:val="28"/>
        </w:rPr>
        <w:t>联系人电话：18112683393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ascii="Times New Roman" w:hAnsi="Times New Roman" w:eastAsia="仿宋_GB2312"/>
          <w:b/>
          <w:bCs/>
          <w:kern w:val="0"/>
          <w:sz w:val="28"/>
          <w:szCs w:val="28"/>
        </w:rPr>
      </w:pPr>
      <w:r>
        <w:rPr>
          <w:rFonts w:ascii="Times New Roman" w:hAnsi="Times New Roman" w:eastAsia="仿宋_GB2312"/>
          <w:b/>
          <w:bCs/>
          <w:kern w:val="0"/>
          <w:sz w:val="28"/>
          <w:szCs w:val="28"/>
        </w:rPr>
        <w:t>（</w:t>
      </w:r>
      <w:r>
        <w:rPr>
          <w:rFonts w:hint="eastAsia" w:ascii="Times New Roman" w:hAnsi="Times New Roman" w:eastAsia="仿宋_GB2312"/>
          <w:b/>
          <w:bCs/>
          <w:kern w:val="0"/>
          <w:sz w:val="28"/>
          <w:szCs w:val="28"/>
        </w:rPr>
        <w:t>二</w:t>
      </w:r>
      <w:r>
        <w:rPr>
          <w:rFonts w:ascii="Times New Roman" w:hAnsi="Times New Roman" w:eastAsia="仿宋_GB2312"/>
          <w:b/>
          <w:bCs/>
          <w:kern w:val="0"/>
          <w:sz w:val="28"/>
          <w:szCs w:val="28"/>
        </w:rPr>
        <w:t>）评估实施单位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color w:val="000000"/>
          <w:kern w:val="0"/>
          <w:sz w:val="28"/>
          <w:szCs w:val="28"/>
        </w:rPr>
        <w:t>单位名称：江苏政通</w:t>
      </w:r>
      <w:r>
        <w:rPr>
          <w:rFonts w:hint="eastAsia"/>
          <w:b w:val="0"/>
          <w:bCs w:val="0"/>
          <w:color w:val="000000"/>
          <w:kern w:val="0"/>
          <w:sz w:val="28"/>
          <w:szCs w:val="28"/>
          <w:lang w:val="en-US" w:eastAsia="zh-CN"/>
        </w:rPr>
        <w:t>规划咨询</w:t>
      </w:r>
      <w:r>
        <w:rPr>
          <w:rFonts w:ascii="Times New Roman" w:hAnsi="Times New Roman" w:eastAsia="仿宋_GB2312"/>
          <w:b w:val="0"/>
          <w:bCs w:val="0"/>
          <w:color w:val="000000"/>
          <w:kern w:val="0"/>
          <w:sz w:val="28"/>
          <w:szCs w:val="28"/>
        </w:rPr>
        <w:t>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ascii="Times New Roman" w:hAnsi="Times New Roman" w:eastAsia="仿宋_GB2312"/>
          <w:b w:val="0"/>
          <w:bCs w:val="0"/>
          <w:color w:val="000000"/>
          <w:kern w:val="0"/>
          <w:sz w:val="28"/>
          <w:szCs w:val="28"/>
        </w:rPr>
        <w:t>联系人：</w:t>
      </w:r>
      <w:r>
        <w:rPr>
          <w:rFonts w:hint="eastAsia"/>
          <w:b w:val="0"/>
          <w:bCs w:val="0"/>
          <w:color w:val="000000"/>
          <w:kern w:val="0"/>
          <w:sz w:val="28"/>
          <w:szCs w:val="28"/>
          <w:lang w:val="en-US" w:eastAsia="zh-CN"/>
        </w:rPr>
        <w:t>成工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ascii="Times New Roman" w:hAnsi="Times New Roman" w:eastAsia="仿宋_GB2312"/>
          <w:b w:val="0"/>
          <w:bCs w:val="0"/>
          <w:color w:val="000000"/>
          <w:kern w:val="0"/>
          <w:sz w:val="28"/>
          <w:szCs w:val="28"/>
        </w:rPr>
        <w:t>联系人电话：</w:t>
      </w:r>
      <w:r>
        <w:rPr>
          <w:rFonts w:hint="eastAsia"/>
          <w:b w:val="0"/>
          <w:bCs w:val="0"/>
          <w:color w:val="000000"/>
          <w:kern w:val="0"/>
          <w:sz w:val="28"/>
          <w:szCs w:val="28"/>
          <w:lang w:val="en-US" w:eastAsia="zh-CN"/>
        </w:rPr>
        <w:t>17625602951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Times New Roman" w:hAnsi="Times New Roman" w:eastAsia="仿宋"/>
          <w:b w:val="0"/>
          <w:bCs w:val="0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color w:val="000000"/>
          <w:kern w:val="0"/>
          <w:sz w:val="28"/>
          <w:szCs w:val="28"/>
        </w:rPr>
        <w:t>E-mail</w:t>
      </w:r>
      <w:r>
        <w:rPr>
          <w:rFonts w:ascii="Times New Roman" w:hAnsi="Times New Roman" w:eastAsia="仿宋_GB2312"/>
          <w:b w:val="0"/>
          <w:bCs w:val="0"/>
          <w:kern w:val="0"/>
          <w:sz w:val="28"/>
          <w:szCs w:val="28"/>
        </w:rPr>
        <w:t>：</w:t>
      </w:r>
      <w:r>
        <w:rPr>
          <w:rFonts w:ascii="宋体" w:hAnsi="宋体" w:eastAsia="宋体"/>
          <w:b w:val="0"/>
          <w:bCs w:val="0"/>
          <w:kern w:val="0"/>
          <w:sz w:val="28"/>
          <w:szCs w:val="28"/>
        </w:rPr>
        <w:fldChar w:fldCharType="begin"/>
      </w:r>
      <w:r>
        <w:rPr>
          <w:rFonts w:ascii="宋体" w:hAnsi="宋体" w:eastAsia="宋体"/>
          <w:b w:val="0"/>
          <w:bCs w:val="0"/>
          <w:kern w:val="0"/>
          <w:sz w:val="28"/>
          <w:szCs w:val="28"/>
        </w:rPr>
        <w:instrText xml:space="preserve"> HYPERLINK "mailto:392206499@qq.com" </w:instrText>
      </w:r>
      <w:r>
        <w:rPr>
          <w:rFonts w:ascii="宋体" w:hAnsi="宋体" w:eastAsia="宋体"/>
          <w:b w:val="0"/>
          <w:bCs w:val="0"/>
          <w:kern w:val="0"/>
          <w:sz w:val="28"/>
          <w:szCs w:val="28"/>
        </w:rPr>
        <w:fldChar w:fldCharType="separate"/>
      </w:r>
      <w:r>
        <w:rPr>
          <w:rFonts w:hint="eastAsia"/>
          <w:b w:val="0"/>
          <w:bCs w:val="0"/>
          <w:color w:val="000000"/>
          <w:kern w:val="0"/>
          <w:sz w:val="28"/>
          <w:szCs w:val="28"/>
          <w:u w:val="none"/>
          <w:lang w:val="en-US" w:eastAsia="zh-CN"/>
        </w:rPr>
        <w:t>857421805</w:t>
      </w:r>
      <w:r>
        <w:rPr>
          <w:rFonts w:ascii="Times New Roman" w:hAnsi="Times New Roman" w:eastAsia="仿宋_GB2312"/>
          <w:b w:val="0"/>
          <w:bCs w:val="0"/>
          <w:color w:val="000000"/>
          <w:kern w:val="0"/>
          <w:sz w:val="28"/>
          <w:szCs w:val="28"/>
          <w:u w:val="none"/>
        </w:rPr>
        <w:t>@qq.com</w:t>
      </w:r>
      <w:r>
        <w:rPr>
          <w:rFonts w:ascii="Times New Roman" w:hAnsi="Times New Roman" w:eastAsia="仿宋_GB2312"/>
          <w:b w:val="0"/>
          <w:bCs w:val="0"/>
          <w:color w:val="000000"/>
          <w:kern w:val="0"/>
          <w:sz w:val="28"/>
          <w:szCs w:val="28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N2IwYzE2YmZkZGYwZjIxMTMwZDdkMTI0OGI4ZjYifQ=="/>
  </w:docVars>
  <w:rsids>
    <w:rsidRoot w:val="00000000"/>
    <w:rsid w:val="04EF7771"/>
    <w:rsid w:val="0522647B"/>
    <w:rsid w:val="06116556"/>
    <w:rsid w:val="0C084B9E"/>
    <w:rsid w:val="0C1807A4"/>
    <w:rsid w:val="0F86157E"/>
    <w:rsid w:val="10E922B9"/>
    <w:rsid w:val="120975E5"/>
    <w:rsid w:val="1AD339E7"/>
    <w:rsid w:val="21571276"/>
    <w:rsid w:val="21CB6F09"/>
    <w:rsid w:val="241326A8"/>
    <w:rsid w:val="256E5AB1"/>
    <w:rsid w:val="2BD826AD"/>
    <w:rsid w:val="2D8F5066"/>
    <w:rsid w:val="2F6F6D61"/>
    <w:rsid w:val="34E20F8C"/>
    <w:rsid w:val="3A992BBA"/>
    <w:rsid w:val="43275CAD"/>
    <w:rsid w:val="51956DF1"/>
    <w:rsid w:val="522842E9"/>
    <w:rsid w:val="52E84341"/>
    <w:rsid w:val="5B7159D1"/>
    <w:rsid w:val="604467AC"/>
    <w:rsid w:val="622622FA"/>
    <w:rsid w:val="622D4B44"/>
    <w:rsid w:val="66D2071C"/>
    <w:rsid w:val="67C1543E"/>
    <w:rsid w:val="6B940808"/>
    <w:rsid w:val="6BA76986"/>
    <w:rsid w:val="6BA844DE"/>
    <w:rsid w:val="72A45675"/>
    <w:rsid w:val="736C763C"/>
    <w:rsid w:val="7466734B"/>
    <w:rsid w:val="748369AB"/>
    <w:rsid w:val="7B12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bCs/>
      <w:kern w:val="0"/>
      <w:sz w:val="40"/>
      <w:szCs w:val="4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2021-09-02T04:32:00Z</dcterms:created>
  <dc:creator>Administrator</dc:creator>
  <cp:lastModifiedBy>WPS_1551256737</cp:lastModifiedBy>
  <dcterms:modified xsi:type="dcterms:W3CDTF">2023-11-23T09:09:46Z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E2ED2984C6964100A8B3948E2944FCF4</vt:lpwstr>
  </property>
</Properties>
</file>